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  <w:t>Li Yukuo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highlight w:val="red"/>
          <w:lang w:val="en-US" w:eastAsia="zh-CN" w:bidi="ar-SA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associate</w:t>
      </w:r>
    </w:p>
    <w:p>
      <w:pPr>
        <w:pStyle w:val="2"/>
        <w:keepNext w:val="0"/>
        <w:keepLines w:val="0"/>
        <w:pageBreakBefore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kinsoku/>
        <w:wordWrap/>
        <w:overflowPunct/>
        <w:topLinePunct w:val="0"/>
        <w:autoSpaceDE/>
        <w:autoSpaceDN/>
        <w:bidi w:val="0"/>
        <w:adjustRightInd/>
        <w:snapToGrid/>
        <w:spacing w:before="0" w:beforeAutospacing="0" w:after="0" w:afterAutospacing="0" w:line="360" w:lineRule="auto"/>
        <w:ind w:left="0" w:right="0" w:firstLine="0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Innovation Team of Kiwifruit Resources and Breeding</w:t>
      </w:r>
      <w:r>
        <w:rPr>
          <w:rStyle w:val="5"/>
          <w:rFonts w:hint="eastAsia" w:ascii="Times New Roman" w:hAnsi="Times New Roman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, ZFRI, CAAS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Contact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Email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: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begin"/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instrText xml:space="preserve"> HYPERLINK "mailto:qixiujuan@caas.cn" </w:instrTex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separate"/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liyukuo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@caas.cn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fldChar w:fldCharType="end"/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Tel: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</w:t>
      </w: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86-371-559069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79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Add:</w:t>
      </w: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 xml:space="preserve"> The south end of welai road, guancheng district, zhengzhou, China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</w:pPr>
      <w:r>
        <w:rPr>
          <w:rStyle w:val="5"/>
          <w:rFonts w:hint="default" w:ascii="Times New Roman" w:hAnsi="Times New Roman" w:eastAsia="宋体" w:cs="Times New Roman"/>
          <w:b/>
          <w:bCs w:val="0"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Research Intersets</w:t>
      </w:r>
    </w:p>
    <w:p>
      <w:pPr>
        <w:keepNext w:val="0"/>
        <w:keepLines w:val="0"/>
        <w:pageBreakBefore w:val="0"/>
        <w:kinsoku/>
        <w:wordWrap/>
        <w:overflowPunct/>
        <w:topLinePunct w:val="0"/>
        <w:autoSpaceDE/>
        <w:autoSpaceDN/>
        <w:bidi w:val="0"/>
        <w:adjustRightInd/>
        <w:snapToGrid/>
        <w:spacing w:line="360" w:lineRule="auto"/>
        <w:textAlignment w:val="auto"/>
        <w:rPr>
          <w:rFonts w:hint="default"/>
          <w:lang w:val="en-US" w:eastAsia="zh-CN"/>
        </w:rPr>
      </w:pPr>
      <w:r>
        <w:rPr>
          <w:rStyle w:val="5"/>
          <w:rFonts w:hint="eastAsia" w:ascii="Times New Roman" w:hAnsi="Times New Roman" w:eastAsia="宋体" w:cs="Times New Roman"/>
          <w:b w:val="0"/>
          <w:bCs/>
          <w:i w:val="0"/>
          <w:iCs w:val="0"/>
          <w:caps w:val="0"/>
          <w:color w:val="000000"/>
          <w:spacing w:val="0"/>
          <w:kern w:val="2"/>
          <w:sz w:val="24"/>
          <w:szCs w:val="24"/>
          <w:lang w:val="en-US" w:eastAsia="zh-CN" w:bidi="ar-SA"/>
        </w:rPr>
        <w:t>Collection, conservation, evaluation of germplasm resources and study on fruit quality characters</w:t>
      </w:r>
    </w:p>
    <w:p>
      <w:pPr>
        <w:autoSpaceDE w:val="0"/>
        <w:autoSpaceDN w:val="0"/>
        <w:adjustRightInd w:val="0"/>
        <w:jc w:val="left"/>
        <w:rPr>
          <w:rFonts w:hint="default" w:ascii="Times New Roman" w:hAnsi="Times New Roman" w:eastAsia="宋体" w:cs="Times New Roman"/>
          <w:b/>
          <w:bCs/>
          <w:i w:val="0"/>
          <w:iCs w:val="0"/>
          <w:caps w:val="0"/>
          <w:color w:val="0000FF"/>
          <w:spacing w:val="0"/>
          <w:sz w:val="30"/>
          <w:szCs w:val="30"/>
          <w:u w:val="none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kern w:val="0"/>
          <w:sz w:val="24"/>
          <w:szCs w:val="24"/>
        </w:rPr>
        <w:t>Selected Publications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57" w:beforeLines="50"/>
        <w:textAlignment w:val="auto"/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8"/>
          <w:lang w:val="en-US" w:eastAsia="zh-CN"/>
        </w:rPr>
        <w:t>A key structural gene, AaLDOX, is involved in anthocyanin biosynthesis in all red-fleshed kiwifruit (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8"/>
          <w:lang w:val="en-US" w:eastAsia="zh-CN"/>
        </w:rPr>
        <w:t>Actinidia arguta</w:t>
      </w:r>
      <w:r>
        <w:rPr>
          <w:rFonts w:hint="default" w:ascii="Times New Roman" w:hAnsi="Times New Roman" w:eastAsia="宋体" w:cs="Times New Roman"/>
          <w:b/>
          <w:bCs/>
          <w:sz w:val="22"/>
          <w:szCs w:val="28"/>
          <w:lang w:val="en-US" w:eastAsia="zh-CN"/>
        </w:rPr>
        <w:t>) based on transcriptome analysis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Gene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2018 ǀ Journal Article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8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DOI: 10.1016/j.gene.2018.01.022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/>
          <w:bCs/>
          <w:sz w:val="22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8"/>
        </w:rPr>
        <w:t>Combined Analysis of the Fruit Metabolome and Transcriptome Reveals Candidate Genes Involved in Flavonoid Biosynthesis in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8"/>
        </w:rPr>
        <w:t xml:space="preserve"> Actinidia arguta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b w:val="0"/>
          <w:bCs w:val="0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 w:val="0"/>
          <w:bCs w:val="0"/>
          <w:sz w:val="22"/>
          <w:szCs w:val="28"/>
          <w:lang w:val="en-US" w:eastAsia="zh-CN"/>
        </w:rPr>
        <w:t>International Journal of Molecular Sciences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2018 ǀ Journal Article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DOI: 10.3390/ijms19051471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textAlignment w:val="auto"/>
        <w:rPr>
          <w:rFonts w:hint="default" w:ascii="Times New Roman" w:hAnsi="Times New Roman" w:eastAsia="宋体" w:cs="Times New Roman"/>
          <w:sz w:val="22"/>
          <w:szCs w:val="28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8"/>
        </w:rPr>
        <w:t>MicroRNA858 negatively regulates anthocyanin biosynthesis by repressing AaMYBC1 expression in kiwifruit (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8"/>
        </w:rPr>
        <w:t>Actinidia arguta</w:t>
      </w:r>
      <w:r>
        <w:rPr>
          <w:rFonts w:hint="default" w:ascii="Times New Roman" w:hAnsi="Times New Roman" w:eastAsia="宋体" w:cs="Times New Roman"/>
          <w:b/>
          <w:bCs/>
          <w:sz w:val="22"/>
          <w:szCs w:val="28"/>
        </w:rPr>
        <w:t>)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Plant Science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2020 ǀ Journal Article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DOI: 10.1016/j.plantsci.2020.110476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b/>
          <w:bCs/>
          <w:sz w:val="22"/>
          <w:szCs w:val="28"/>
          <w:lang w:val="en-US" w:eastAsia="zh-CN"/>
        </w:rPr>
        <w:t>Restraint of Bagging on Fruit Skin Coloration in on-Tree Kiwifruit (</w:t>
      </w:r>
      <w:r>
        <w:rPr>
          <w:rFonts w:hint="default" w:ascii="Times New Roman" w:hAnsi="Times New Roman" w:eastAsia="宋体" w:cs="Times New Roman"/>
          <w:b/>
          <w:bCs/>
          <w:i/>
          <w:iCs/>
          <w:sz w:val="22"/>
          <w:szCs w:val="28"/>
          <w:lang w:val="en-US" w:eastAsia="zh-CN"/>
        </w:rPr>
        <w:t>Actinidia arguta</w:t>
      </w:r>
      <w:r>
        <w:rPr>
          <w:rFonts w:hint="default" w:ascii="Times New Roman" w:hAnsi="Times New Roman" w:eastAsia="宋体" w:cs="Times New Roman"/>
          <w:b/>
          <w:bCs/>
          <w:sz w:val="22"/>
          <w:szCs w:val="28"/>
          <w:lang w:val="en-US" w:eastAsia="zh-CN"/>
        </w:rPr>
        <w:t>)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Journal of Plant Growth Regulation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2021 ǀ Journal Article</w:t>
      </w:r>
    </w:p>
    <w:p>
      <w:pP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</w:pPr>
      <w:r>
        <w:rPr>
          <w:rFonts w:hint="default" w:ascii="Times New Roman" w:hAnsi="Times New Roman" w:eastAsia="宋体" w:cs="Times New Roman"/>
          <w:sz w:val="22"/>
          <w:szCs w:val="28"/>
          <w:lang w:val="en-US" w:eastAsia="zh-CN"/>
        </w:rPr>
        <w:t>DOI: 10.1007/s00344-020-10124-1</w:t>
      </w:r>
    </w:p>
    <w:p>
      <w:bookmarkStart w:id="0" w:name="_GoBack"/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EFF" w:usb1="C000785B" w:usb2="00000009" w:usb3="00000000" w:csb0="400001FF" w:csb1="FFFF0000"/>
  </w:font>
  <w:font w:name="宋体">
    <w:panose1 w:val="02010600030101010101"/>
    <w:charset w:val="80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1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kzNzAyMTQ2YjkyN2M1MTE1Y2NmZWY4YWVkNDU1MmEifQ=="/>
  </w:docVars>
  <w:rsids>
    <w:rsidRoot w:val="00000000"/>
    <w:rsid w:val="0C7A465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paragraph" w:styleId="2">
    <w:name w:val="heading 2"/>
    <w:basedOn w:val="1"/>
    <w:next w:val="1"/>
    <w:semiHidden/>
    <w:unhideWhenUsed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0"/>
      <w:sz w:val="36"/>
      <w:szCs w:val="36"/>
      <w:lang w:val="en-US" w:eastAsia="zh-CN" w:bidi="ar"/>
    </w:rPr>
  </w:style>
  <w:style w:type="character" w:default="1" w:styleId="4">
    <w:name w:val="Default Paragraph Font"/>
    <w:semiHidden/>
    <w:qFormat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character" w:styleId="5">
    <w:name w:val="Strong"/>
    <w:basedOn w:val="4"/>
    <w:qFormat/>
    <w:uiPriority w:val="0"/>
    <w:rPr>
      <w:b/>
    </w:rPr>
  </w:style>
  <w:style w:type="paragraph" w:customStyle="1" w:styleId="6">
    <w:name w:val="BodyText1I2"/>
    <w:basedOn w:val="7"/>
    <w:qFormat/>
    <w:uiPriority w:val="0"/>
    <w:pPr>
      <w:tabs>
        <w:tab w:val="left" w:pos="3600"/>
      </w:tabs>
      <w:ind w:firstLine="420" w:firstLineChars="200"/>
    </w:pPr>
  </w:style>
  <w:style w:type="paragraph" w:customStyle="1" w:styleId="7">
    <w:name w:val="BodyTextIndent"/>
    <w:basedOn w:val="1"/>
    <w:qFormat/>
    <w:uiPriority w:val="0"/>
    <w:pPr>
      <w:tabs>
        <w:tab w:val="left" w:pos="3600"/>
      </w:tabs>
      <w:ind w:left="-359" w:leftChars="-171" w:firstLine="675" w:firstLineChars="211"/>
      <w:textAlignment w:val="baseline"/>
    </w:pPr>
    <w:rPr>
      <w:rFonts w:ascii="仿宋_GB2312" w:eastAsia="仿宋_GB2312"/>
      <w:sz w:val="32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Office_11.1.0.14036_F1E327BC-269C-435d-A152-05C5408002CA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2023-05-31T07:42:12Z</dcterms:created>
  <dc:creator>Administrator</dc:creator>
  <cp:lastModifiedBy>MCHI</cp:lastModifiedBy>
  <dcterms:modified xsi:type="dcterms:W3CDTF">2023-05-31T07:42:25Z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2052-11.1.0.14036</vt:lpwstr>
  </property>
  <property fmtid="{D5CDD505-2E9C-101B-9397-08002B2CF9AE}" pid="3" name="ICV">
    <vt:lpwstr>BCE84FDC459849E9A1FA1604295548D8_12</vt:lpwstr>
  </property>
</Properties>
</file>