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Wang Li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red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associate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wangli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65330953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Study on control of diseases and pests</w:t>
      </w:r>
    </w:p>
    <w:p>
      <w:pPr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Selected Publications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 xml:space="preserve">Identification and detection of </w:t>
      </w:r>
      <w:r>
        <w:rPr>
          <w:rFonts w:hint="default" w:ascii="Times New Roman" w:hAnsi="Times New Roman" w:eastAsia="宋体" w:cs="Times New Roman"/>
          <w:b/>
          <w:i/>
        </w:rPr>
        <w:t>Botryosphaeria dothidea</w:t>
      </w:r>
      <w:r>
        <w:rPr>
          <w:rFonts w:hint="default" w:ascii="Times New Roman" w:hAnsi="Times New Roman" w:eastAsia="宋体" w:cs="Times New Roman"/>
          <w:b/>
        </w:rPr>
        <w:t xml:space="preserve"> from Kiwifruit (</w:t>
      </w:r>
      <w:r>
        <w:rPr>
          <w:rFonts w:hint="default" w:ascii="Times New Roman" w:hAnsi="Times New Roman" w:eastAsia="宋体" w:cs="Times New Roman"/>
          <w:b/>
          <w:i/>
        </w:rPr>
        <w:t>Actinidia chinensis</w:t>
      </w:r>
      <w:r>
        <w:rPr>
          <w:rFonts w:hint="default" w:ascii="Times New Roman" w:hAnsi="Times New Roman" w:eastAsia="宋体" w:cs="Times New Roman"/>
          <w:b/>
        </w:rPr>
        <w:t>) in China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Plants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2021|Journal Article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 xml:space="preserve">DOI: 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"https://doi.org/10.3390/plants10020401"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10.3390/plants10020401</w:t>
      </w: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fldChar w:fldCharType="end"/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  <w:i/>
        </w:rPr>
        <w:t>Agrobacterium tumefaciens</w:t>
      </w:r>
      <w:r>
        <w:rPr>
          <w:rFonts w:hint="default" w:ascii="Times New Roman" w:hAnsi="Times New Roman" w:eastAsia="宋体" w:cs="Times New Roman"/>
          <w:b/>
        </w:rPr>
        <w:t xml:space="preserve">-mediated transformation of </w:t>
      </w:r>
      <w:r>
        <w:rPr>
          <w:rFonts w:hint="default" w:ascii="Times New Roman" w:hAnsi="Times New Roman" w:eastAsia="宋体" w:cs="Times New Roman"/>
          <w:b/>
          <w:i/>
        </w:rPr>
        <w:t>Coniella granati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Journal of Microbiological Methods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2021|Journal Article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DOI: 10.1016/j.mimet.2021.106149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 xml:space="preserve">Occurrence and detection of carbendazim resistance in </w:t>
      </w:r>
      <w:r>
        <w:rPr>
          <w:rFonts w:hint="default" w:ascii="Times New Roman" w:hAnsi="Times New Roman" w:eastAsia="宋体" w:cs="Times New Roman"/>
          <w:b/>
          <w:i/>
        </w:rPr>
        <w:t>Botryosphaeria dothidea</w:t>
      </w:r>
      <w:r>
        <w:rPr>
          <w:rFonts w:hint="default" w:ascii="Times New Roman" w:hAnsi="Times New Roman" w:eastAsia="宋体" w:cs="Times New Roman"/>
          <w:b/>
        </w:rPr>
        <w:t xml:space="preserve"> from apple orchards in China</w:t>
      </w:r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Plant Disease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2022|Journal Article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</w:rPr>
        <w:t xml:space="preserve">DOI: 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"https://doi.org/10.1094/pdis-06-20-1204-re" \t "_blank"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10.1094/PDIS-06-20-1204-RE</w:t>
      </w:r>
      <w:r>
        <w:rPr>
          <w:rFonts w:hint="default" w:ascii="Times New Roman" w:hAnsi="Times New Roman" w:eastAsia="宋体" w:cs="Times New Roman"/>
        </w:rPr>
        <w:fldChar w:fldCharType="end"/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 xml:space="preserve">Isolation and characterization of </w:t>
      </w:r>
      <w:r>
        <w:rPr>
          <w:rFonts w:hint="default" w:ascii="Times New Roman" w:hAnsi="Times New Roman" w:eastAsia="宋体" w:cs="Times New Roman"/>
          <w:b/>
          <w:i/>
        </w:rPr>
        <w:t xml:space="preserve">Bacillus velezensis </w:t>
      </w:r>
      <w:r>
        <w:rPr>
          <w:rFonts w:hint="default" w:ascii="Times New Roman" w:hAnsi="Times New Roman" w:eastAsia="宋体" w:cs="Times New Roman"/>
          <w:b/>
        </w:rPr>
        <w:t xml:space="preserve">strain P2-1 for biocontrol of apple postharvest decay caused by </w:t>
      </w:r>
      <w:r>
        <w:rPr>
          <w:rFonts w:hint="default" w:ascii="Times New Roman" w:hAnsi="Times New Roman" w:eastAsia="宋体" w:cs="Times New Roman"/>
          <w:b/>
          <w:i/>
        </w:rPr>
        <w:t>Botryosphaeria dothidea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Frontiers in Microbiology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2022|Journal Article</w:t>
      </w:r>
    </w:p>
    <w:p>
      <w:pPr>
        <w:rPr>
          <w:rFonts w:hint="default" w:ascii="Times New Roman" w:hAnsi="Times New Roman" w:eastAsia="宋体" w:cs="Times New Roman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DOI:10.3389/fmicb.2021.808938</w:t>
      </w:r>
    </w:p>
    <w:p>
      <w:pPr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Rapid detection of the E198A mutation of carbendazim-resistant isolates in Colletotrichum gloeosporioides by loop-mediated isothermal amplification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Horticultural Plant Journal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2022|Journal Article</w:t>
      </w:r>
    </w:p>
    <w:p>
      <w:pPr>
        <w:rPr>
          <w:rStyle w:val="8"/>
          <w:rFonts w:hint="default" w:ascii="Times New Roman" w:hAnsi="Times New Roman" w:eastAsia="宋体" w:cs="Times New Roman"/>
          <w:color w:val="2E2E2E"/>
          <w:szCs w:val="21"/>
        </w:rPr>
      </w:pP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 xml:space="preserve">DOI: 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"https://doi.org/10.1016/j.hpj.2022.01.008" \t "_blank" \o "Persistent link using digital object identifier"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t>10.1016/j.hpj.2022.01.008</w:t>
      </w:r>
      <w:r>
        <w:rPr>
          <w:rStyle w:val="8"/>
          <w:rFonts w:hint="default" w:ascii="Times New Roman" w:hAnsi="Times New Roman" w:eastAsia="宋体" w:cs="Times New Roman"/>
          <w:color w:val="2E2E2E"/>
          <w:szCs w:val="21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009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character" w:customStyle="1" w:styleId="8">
    <w:name w:val="anchor-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2023-05-31T07:45:19Z</dcterms:created>
  <dc:creator>Administrator</dc:creator>
  <cp:lastModifiedBy>MCHI</cp:lastModifiedBy>
  <dcterms:modified xsi:type="dcterms:W3CDTF">2023-05-31T07:45:34Z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895B80834AEA41648D91525206E66FE9_12</vt:lpwstr>
  </property>
</Properties>
</file>