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Fang jinbao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Professor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Ph.D.Supervisor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5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fangjinbao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65330995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pStyle w:val="6"/>
        <w:ind w:left="0" w:leftChars="0" w:firstLine="0" w:firstLineChars="0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Germplasm resources and genetic breeding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Selected Publications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Development of a 135K SNP g enotyping a rray for Actinidia arguta and its applications for genetic mapping and QTL analysis in kiwifruit 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Plant Biotechnology Journal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ǀ Journal Article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DOI:</w:t>
      </w:r>
      <w:r>
        <w:rPr>
          <w:rFonts w:hint="default" w:ascii="Times New Roman" w:hAnsi="Times New Roman" w:eastAsia="宋体" w:cs="Times New Roman"/>
          <w:lang w:val="en-US" w:eastAsia="zh-CN"/>
        </w:rPr>
        <w:t>doi: 10.1111/pbi.13958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Comparative transcriptome and metabolome analysis reveal key regulatory defense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 xml:space="preserve">networks and genes involved in enhanced salt tolerance of Actinidia (kiwifruit) 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Horticulture research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ǀ Journal Article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DOI:</w:t>
      </w:r>
      <w:r>
        <w:rPr>
          <w:rFonts w:hint="default" w:ascii="Times New Roman" w:hAnsi="Times New Roman" w:eastAsia="宋体" w:cs="Times New Roman"/>
          <w:lang w:val="en-US" w:eastAsia="zh-CN"/>
        </w:rPr>
        <w:t>10.1093/hr/uhac189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The AaCBF4-AaBAM3.1 module enhances freezing tolerance of kiwifruit (</w:t>
      </w:r>
      <w:r>
        <w:rPr>
          <w:rFonts w:hint="default" w:ascii="Times New Roman" w:hAnsi="Times New Roman" w:eastAsia="宋体" w:cs="Times New Roman"/>
          <w:b/>
          <w:bCs/>
          <w:i/>
          <w:iCs/>
          <w:lang w:val="en-US" w:eastAsia="zh-CN"/>
        </w:rPr>
        <w:t>Actinidia arguta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)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Horticulture research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ǀ Journal Article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DOI:10.1038/s41438-021-00530-1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A key structural gene, AaLDOX, is involved in anthocyanin biosynthesis in all red-fleshed kiwifruit (</w:t>
      </w:r>
      <w:r>
        <w:rPr>
          <w:rFonts w:hint="default" w:ascii="Times New Roman" w:hAnsi="Times New Roman" w:eastAsia="宋体" w:cs="Times New Roman"/>
          <w:b/>
          <w:bCs/>
          <w:i/>
          <w:iCs/>
          <w:lang w:val="en-US" w:eastAsia="zh-CN"/>
        </w:rPr>
        <w:t>Actinidia arguta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) based on transcriptome analysis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Gene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2018 ǀ Journal Article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DOI: 10.1016/j.gene.2018.01.022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3685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2"/>
    <w:basedOn w:val="7"/>
    <w:qFormat/>
    <w:uiPriority w:val="0"/>
    <w:pPr>
      <w:tabs>
        <w:tab w:val="left" w:pos="3600"/>
      </w:tabs>
      <w:ind w:firstLine="420" w:firstLineChars="200"/>
    </w:pPr>
  </w:style>
  <w:style w:type="paragraph" w:customStyle="1" w:styleId="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2023-05-31T07:32:38Z</dcterms:created>
  <dc:creator>Administrator</dc:creator>
  <cp:lastModifiedBy>MCHI</cp:lastModifiedBy>
  <dcterms:modified xsi:type="dcterms:W3CDTF">2023-05-31T07:33:23Z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AD310DE2B51948098B9FE138DB1C243F_12</vt:lpwstr>
  </property>
</Properties>
</file>