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FF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000FF"/>
          <w:spacing w:val="0"/>
          <w:sz w:val="30"/>
          <w:szCs w:val="30"/>
          <w:u w:val="none"/>
          <w:lang w:val="en-US" w:eastAsia="zh-CN"/>
        </w:rPr>
        <w:t>Lin Miaomiao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begin"/>
      </w:r>
      <w:r>
        <w:rPr>
          <w:rStyle w:val="6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instrText xml:space="preserve"> HYPERLINK "javascript:;" </w:instrText>
      </w:r>
      <w:r>
        <w:rPr>
          <w:rStyle w:val="6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6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A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ssociate professor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end"/>
      </w:r>
    </w:p>
    <w:p>
      <w:pPr>
        <w:pStyle w:val="7"/>
        <w:ind w:left="0" w:leftChars="0" w:firstLine="0" w:firstLineChars="0"/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M.sc Supervisor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Style w:val="6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Innovation Team of Kiwifruit Resources and Breeding</w:t>
      </w:r>
      <w:r>
        <w:rPr>
          <w:rStyle w:val="6"/>
          <w:rFonts w:hint="eastAsia" w:ascii="Times New Roman" w:hAnsi="Times New Roman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, ZFRI, CAAS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6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Contact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Email</w:t>
      </w:r>
      <w:r>
        <w:rPr>
          <w:rStyle w:val="6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: 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begin"/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instrText xml:space="preserve"> HYPERLINK "mailto:qixiujuan@caas.cn" </w:instrTex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6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linmiaomiao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@caas.cn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Tel:</w:t>
      </w:r>
      <w:r>
        <w:rPr>
          <w:rStyle w:val="6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86-371-55906990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Add:</w:t>
      </w:r>
      <w:r>
        <w:rPr>
          <w:rStyle w:val="6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 The south end of welai road, guancheng district, zhengzhou, China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Style w:val="6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Research Intersets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" w:afterAutospacing="0" w:line="315" w:lineRule="atLeast"/>
        <w:ind w:left="0" w:right="0"/>
        <w:rPr>
          <w:rFonts w:hint="default"/>
          <w:lang w:val="en-US" w:eastAsia="zh-CN"/>
        </w:rPr>
      </w:pPr>
      <w:r>
        <w:rPr>
          <w:rStyle w:val="6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Study on cold resistance mechanism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Selected Publications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>The AaCBF4-AaBAM3.1 module enhances freezing tolerance of kiwifruit (</w:t>
      </w:r>
      <w:r>
        <w:rPr>
          <w:rFonts w:hint="default" w:ascii="Times New Roman" w:hAnsi="Times New Roman" w:eastAsia="宋体" w:cs="Times New Roman"/>
          <w:b/>
          <w:bCs/>
          <w:i/>
          <w:iCs/>
          <w:sz w:val="22"/>
          <w:szCs w:val="22"/>
          <w:lang w:val="en-US" w:eastAsia="zh-CN"/>
        </w:rPr>
        <w:t>Actinidia arguta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>)</w:t>
      </w:r>
    </w:p>
    <w:p>
      <w:pP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Horticulture research</w:t>
      </w:r>
    </w:p>
    <w:p>
      <w:pP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2021</w:t>
      </w: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 xml:space="preserve"> ǀ Journal Article</w:t>
      </w:r>
    </w:p>
    <w:p>
      <w:pP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DOI: 10.1038/s41438-021-00530-1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>Full-length transcriptome profiling reveals insight into the cold response of two kiwifruit genotypes (</w:t>
      </w:r>
      <w:r>
        <w:rPr>
          <w:rFonts w:hint="default" w:ascii="Times New Roman" w:hAnsi="Times New Roman" w:eastAsia="宋体" w:cs="Times New Roman"/>
          <w:b/>
          <w:bCs/>
          <w:i/>
          <w:iCs/>
          <w:sz w:val="22"/>
          <w:szCs w:val="22"/>
          <w:lang w:val="en-US" w:eastAsia="zh-CN"/>
        </w:rPr>
        <w:t>A. arguta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>) with contrasting freezing tolerances</w:t>
      </w:r>
    </w:p>
    <w:p>
      <w:pP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BMC Plant Biology</w:t>
      </w:r>
    </w:p>
    <w:p>
      <w:pP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2021</w:t>
      </w: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 xml:space="preserve"> ǀ Journal Article</w:t>
      </w:r>
    </w:p>
    <w:p>
      <w:pP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DOI: 10.1186/s12870-021-03152-w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>BSR-Seq analysis provides insights into the cold stress response of</w:t>
      </w:r>
      <w:r>
        <w:rPr>
          <w:rFonts w:hint="default" w:ascii="Times New Roman" w:hAnsi="Times New Roman" w:eastAsia="宋体" w:cs="Times New Roman"/>
          <w:b/>
          <w:bCs/>
          <w:i/>
          <w:iCs/>
          <w:sz w:val="22"/>
          <w:szCs w:val="22"/>
          <w:lang w:val="en-US" w:eastAsia="zh-CN"/>
        </w:rPr>
        <w:t xml:space="preserve"> Actinidia arguta 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>F1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>populations</w:t>
      </w:r>
    </w:p>
    <w:p>
      <w:pP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BMC genomics</w:t>
      </w:r>
    </w:p>
    <w:p>
      <w:pP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2021</w:t>
      </w: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 xml:space="preserve"> ǀ Journal Article</w:t>
      </w:r>
    </w:p>
    <w:p>
      <w:pP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DOI: 10.1186/s12864-021-07369-9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 xml:space="preserve">Comparative 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 xml:space="preserve">etabolomic and 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>t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 xml:space="preserve">ranscriptomic 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 xml:space="preserve">tudies 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>r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 xml:space="preserve">eveal 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 xml:space="preserve">ey 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 xml:space="preserve">etabolism 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 xml:space="preserve">athways 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 xml:space="preserve">ontributing to 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>f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 xml:space="preserve">reezing 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>t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 xml:space="preserve">olerance 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 xml:space="preserve">nder 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 xml:space="preserve">old 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 xml:space="preserve">tress in 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>iwifruit</w:t>
      </w:r>
    </w:p>
    <w:p>
      <w:pP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Frontiers in plant science</w:t>
      </w:r>
    </w:p>
    <w:p>
      <w:pP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2021</w:t>
      </w: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 xml:space="preserve"> ǀ Journal Article</w:t>
      </w:r>
    </w:p>
    <w:p>
      <w:pP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DOI: 10.3389/fpls.2021.628969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NzAyMTQ2YjkyN2M1MTE1Y2NmZWY4YWVkNDU1MmEifQ=="/>
  </w:docVars>
  <w:rsids>
    <w:rsidRoot w:val="00000000"/>
    <w:rsid w:val="2EA61456"/>
    <w:rsid w:val="47BF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BodyText1I2"/>
    <w:basedOn w:val="8"/>
    <w:qFormat/>
    <w:uiPriority w:val="0"/>
    <w:pPr>
      <w:tabs>
        <w:tab w:val="left" w:pos="3600"/>
      </w:tabs>
      <w:ind w:firstLine="420" w:firstLineChars="200"/>
    </w:pPr>
  </w:style>
  <w:style w:type="paragraph" w:customStyle="1" w:styleId="8">
    <w:name w:val="BodyTextIndent"/>
    <w:basedOn w:val="1"/>
    <w:qFormat/>
    <w:uiPriority w:val="0"/>
    <w:pPr>
      <w:tabs>
        <w:tab w:val="left" w:pos="3600"/>
      </w:tabs>
      <w:ind w:left="-359" w:leftChars="-171" w:firstLine="675" w:firstLineChars="211"/>
      <w:textAlignment w:val="baseline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964</Characters>
  <Lines>0</Lines>
  <Paragraphs>0</Paragraphs>
  <TotalTime>1</TotalTime>
  <ScaleCrop>false</ScaleCrop>
  <LinksUpToDate>false</LinksUpToDate>
  <CharactersWithSpaces>1073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2023-05-31T07:37:49Z</dcterms:created>
  <dc:creator>Administrator</dc:creator>
  <cp:lastModifiedBy>MCHI</cp:lastModifiedBy>
  <dcterms:modified xsi:type="dcterms:W3CDTF">2023-05-31T07:39:26Z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4FBE76C80E064135AF4F399B7760EB2C_12</vt:lpwstr>
  </property>
</Properties>
</file>